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DC8" w:rsidRDefault="00D07DC8" w:rsidP="006C3EB4">
      <w:pPr>
        <w:pStyle w:val="Heading4"/>
        <w:ind w:left="360" w:firstLine="348"/>
        <w:jc w:val="right"/>
        <w:rPr>
          <w:sz w:val="24"/>
        </w:rPr>
      </w:pPr>
      <w:r w:rsidRPr="006C3EB4">
        <w:rPr>
          <w:sz w:val="24"/>
          <w:lang w:val="bg-BG"/>
        </w:rPr>
        <w:t xml:space="preserve">Приложение </w:t>
      </w:r>
      <w:r w:rsidR="006C3EB4" w:rsidRPr="006C3EB4">
        <w:rPr>
          <w:sz w:val="24"/>
          <w:lang w:val="bg-BG"/>
        </w:rPr>
        <w:t xml:space="preserve">№ </w:t>
      </w:r>
      <w:r w:rsidR="00F36096">
        <w:rPr>
          <w:sz w:val="24"/>
        </w:rPr>
        <w:t>14</w:t>
      </w:r>
    </w:p>
    <w:p w:rsidR="006C3EB4" w:rsidRPr="006C3EB4" w:rsidRDefault="006C3EB4" w:rsidP="006C3EB4">
      <w:pPr>
        <w:jc w:val="right"/>
        <w:rPr>
          <w:b/>
          <w:lang w:eastAsia="en-US"/>
        </w:rPr>
      </w:pPr>
      <w:r w:rsidRPr="006C3EB4">
        <w:rPr>
          <w:b/>
          <w:lang w:eastAsia="en-US"/>
        </w:rPr>
        <w:t>Към Условията за изпълнение</w:t>
      </w:r>
    </w:p>
    <w:p w:rsidR="009306BC" w:rsidRPr="00D07DC8" w:rsidRDefault="00D07DC8" w:rsidP="00D07DC8">
      <w:pPr>
        <w:pStyle w:val="Heading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r w:rsidRPr="00D07DC8">
        <w:rPr>
          <w:u w:val="single"/>
          <w:lang w:val="ru-RU"/>
        </w:rPr>
        <w:t>инвестициите, обект на подпомагане</w:t>
      </w:r>
    </w:p>
    <w:p w:rsidR="00D07DC8" w:rsidRDefault="00D07DC8" w:rsidP="00D07DC8">
      <w:pPr>
        <w:rPr>
          <w:lang w:eastAsia="en-US"/>
        </w:rPr>
      </w:pPr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>пожар, вкл. последиците от гасенето на пожара, експлозия, удар от мълния, ,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“ВиК”, удар на ППС,  злоумишлени действия на 3-ти лица (вандализъм).</w:t>
      </w:r>
    </w:p>
    <w:p w:rsidR="009306BC" w:rsidRPr="00CF2620" w:rsidRDefault="009306BC" w:rsidP="009306BC">
      <w:pPr>
        <w:pStyle w:val="Heading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>При застраховка на машини, съоръжения и оборудване</w:t>
      </w:r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>пожар, вкл</w:t>
      </w:r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наводнения, , измокряния в резултат на авария на “ВиК”,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9306BC">
      <w:pPr>
        <w:rPr>
          <w:lang w:val="ru-RU" w:eastAsia="en-US"/>
        </w:rPr>
      </w:pP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>. При застраховка на транспортни средства и селскостопанска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“Каско”,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>За прикачния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306BC" w:rsidP="009A3CE5">
      <w:pPr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:rsidR="009306BC" w:rsidRPr="008C66EF" w:rsidRDefault="009306BC" w:rsidP="009A3CE5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>. При застраховка на земеделски култури и трайни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D07DC8" w:rsidP="009306BC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 xml:space="preserve">. </w:t>
      </w:r>
      <w:r w:rsidR="009306BC" w:rsidRPr="009306BC">
        <w:rPr>
          <w:b/>
          <w:i/>
          <w:iCs/>
          <w:szCs w:val="28"/>
          <w:lang w:val="ru-RU"/>
        </w:rPr>
        <w:t>Подпорни конструкции на трайни насаждения /мрежа, тел, колове</w:t>
      </w:r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>- пожар, вкл. последиците от гасенето на пожара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>За напоителни инсталации</w:t>
      </w:r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на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1E1EA1" w:rsidRDefault="001E1EA1" w:rsidP="001E1EA1">
      <w:pPr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lastRenderedPageBreak/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водоснабдителни и канализационни системи, злоумишлени действия от трети лица, кражба с взлом при затворени и оградени обекти. </w:t>
      </w:r>
    </w:p>
    <w:p w:rsidR="009306BC" w:rsidRPr="00D07DC8" w:rsidRDefault="009306BC" w:rsidP="00627E2B">
      <w:pPr>
        <w:autoSpaceDE w:val="0"/>
        <w:autoSpaceDN w:val="0"/>
        <w:adjustRightInd w:val="0"/>
        <w:rPr>
          <w:lang w:val="ru-RU"/>
        </w:rPr>
      </w:pPr>
    </w:p>
    <w:sectPr w:rsidR="009306BC" w:rsidRPr="00D07DC8" w:rsidSect="006C3EB4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641" w:rsidRDefault="00351641" w:rsidP="00323550">
      <w:r>
        <w:separator/>
      </w:r>
    </w:p>
  </w:endnote>
  <w:endnote w:type="continuationSeparator" w:id="0">
    <w:p w:rsidR="00351641" w:rsidRDefault="00351641" w:rsidP="0032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641" w:rsidRDefault="00351641" w:rsidP="00323550">
      <w:r>
        <w:separator/>
      </w:r>
    </w:p>
  </w:footnote>
  <w:footnote w:type="continuationSeparator" w:id="0">
    <w:p w:rsidR="00351641" w:rsidRDefault="00351641" w:rsidP="003235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E29" w:rsidRDefault="00F33E29" w:rsidP="00F33E29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3853180</wp:posOffset>
          </wp:positionH>
          <wp:positionV relativeFrom="paragraph">
            <wp:posOffset>7620</wp:posOffset>
          </wp:positionV>
          <wp:extent cx="714375" cy="619125"/>
          <wp:effectExtent l="19050" t="0" r="9525" b="0"/>
          <wp:wrapSquare wrapText="bothSides"/>
          <wp:docPr id="5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t xml:space="preserve">  </w:t>
    </w:r>
    <w:r>
      <w:rPr>
        <w:noProof/>
      </w:rPr>
      <w:drawing>
        <wp:inline distT="0" distB="0" distL="0" distR="0">
          <wp:extent cx="866775" cy="581025"/>
          <wp:effectExtent l="19050" t="0" r="9525" b="0"/>
          <wp:docPr id="1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US"/>
      </w:rPr>
      <w:t xml:space="preserve">  </w:t>
    </w:r>
    <w:r>
      <w:rPr>
        <w:noProof/>
      </w:rPr>
      <w:t xml:space="preserve">   </w:t>
    </w:r>
    <w:r>
      <w:rPr>
        <w:noProof/>
      </w:rPr>
      <w:drawing>
        <wp:inline distT="0" distB="0" distL="0" distR="0">
          <wp:extent cx="628650" cy="590550"/>
          <wp:effectExtent l="19050" t="0" r="0" b="0"/>
          <wp:docPr id="2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</w:t>
    </w:r>
    <w:r>
      <w:rPr>
        <w:noProof/>
      </w:rPr>
      <w:drawing>
        <wp:inline distT="0" distB="0" distL="0" distR="0">
          <wp:extent cx="1400175" cy="590550"/>
          <wp:effectExtent l="19050" t="0" r="9525" b="0"/>
          <wp:docPr id="3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</w:t>
    </w:r>
    <w:r>
      <w:rPr>
        <w:noProof/>
        <w:lang w:val="en-US"/>
      </w:rPr>
      <w:t xml:space="preserve">                        </w:t>
    </w:r>
    <w:r w:rsidRPr="00F33E29">
      <w:rPr>
        <w:noProof/>
      </w:rPr>
      <w:drawing>
        <wp:inline distT="0" distB="0" distL="0" distR="0">
          <wp:extent cx="809625" cy="542925"/>
          <wp:effectExtent l="19050" t="0" r="9525" b="0"/>
          <wp:docPr id="7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t xml:space="preserve">          </w:t>
    </w:r>
    <w:r>
      <w:rPr>
        <w:noProof/>
      </w:rPr>
      <w:t xml:space="preserve">   </w:t>
    </w:r>
  </w:p>
  <w:p w:rsidR="00F33E29" w:rsidRDefault="00F33E29" w:rsidP="00F33E29">
    <w:pPr>
      <w:pStyle w:val="Header"/>
      <w:rPr>
        <w:noProof/>
        <w:sz w:val="16"/>
        <w:szCs w:val="16"/>
      </w:rPr>
    </w:pPr>
    <w:r>
      <w:rPr>
        <w:noProof/>
        <w:sz w:val="16"/>
        <w:szCs w:val="16"/>
      </w:rPr>
      <w:t xml:space="preserve">   </w:t>
    </w:r>
    <w:r>
      <w:rPr>
        <w:noProof/>
        <w:sz w:val="16"/>
        <w:szCs w:val="16"/>
        <w:lang w:val="en-US"/>
      </w:rPr>
      <w:t xml:space="preserve">   </w:t>
    </w:r>
    <w:r w:rsidRPr="00861CD1">
      <w:rPr>
        <w:noProof/>
        <w:sz w:val="16"/>
        <w:szCs w:val="16"/>
      </w:rPr>
      <w:t>ЕВРОПЕЙСКИ СЪЮЗ</w:t>
    </w:r>
  </w:p>
  <w:p w:rsidR="00F33E29" w:rsidRPr="00861B7F" w:rsidRDefault="00F33E29" w:rsidP="00F33E29">
    <w:pPr>
      <w:tabs>
        <w:tab w:val="left" w:pos="-720"/>
        <w:tab w:val="left" w:pos="567"/>
      </w:tabs>
      <w:suppressAutoHyphens/>
      <w:ind w:left="-180"/>
      <w:jc w:val="center"/>
      <w:rPr>
        <w:rFonts w:ascii="Arial" w:hAnsi="Arial" w:cs="Arial"/>
        <w:b/>
        <w:snapToGrid w:val="0"/>
        <w:sz w:val="16"/>
        <w:szCs w:val="16"/>
        <w:lang w:val="ru-RU"/>
      </w:rPr>
    </w:pPr>
    <w:r>
      <w:rPr>
        <w:rFonts w:ascii="Arial" w:hAnsi="Arial" w:cs="Arial"/>
        <w:b/>
        <w:snapToGrid w:val="0"/>
        <w:sz w:val="16"/>
        <w:szCs w:val="16"/>
        <w:lang w:val="ru-RU"/>
      </w:rPr>
      <w:t>ЕВРОПЕЙСКИ</w:t>
    </w:r>
    <w:r w:rsidRPr="00861B7F">
      <w:rPr>
        <w:rFonts w:ascii="Arial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F33E29" w:rsidRDefault="00F33E29" w:rsidP="00F33E29">
    <w:pPr>
      <w:pStyle w:val="Header"/>
      <w:jc w:val="center"/>
      <w:rPr>
        <w:rFonts w:ascii="Arial" w:hAnsi="Arial" w:cs="Arial"/>
        <w:b/>
        <w:sz w:val="16"/>
        <w:szCs w:val="16"/>
        <w:lang w:val="en-US"/>
      </w:rPr>
    </w:pPr>
    <w:r w:rsidRPr="00861CD1">
      <w:rPr>
        <w:rFonts w:ascii="Arial" w:hAnsi="Arial" w:cs="Arial"/>
        <w:b/>
        <w:sz w:val="16"/>
        <w:szCs w:val="16"/>
      </w:rPr>
      <w:t>ПРОГРАМА ЗА РАЗВИТИЕ НА СЕЛСКИТЕ РАЙОНИ 2014-2020г.</w:t>
    </w:r>
  </w:p>
  <w:p w:rsidR="006C3EB4" w:rsidRPr="00F36096" w:rsidRDefault="00F33E29" w:rsidP="00F36096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ind w:right="-288"/>
      <w:jc w:val="center"/>
      <w:rPr>
        <w:lang w:val="en-US" w:eastAsia="ar-SA"/>
      </w:rPr>
    </w:pPr>
    <w:r w:rsidRPr="00C042F3">
      <w:rPr>
        <w:b/>
        <w:iCs/>
        <w:sz w:val="18"/>
        <w:szCs w:val="18"/>
      </w:rPr>
      <w:t>„</w:t>
    </w:r>
    <w:r>
      <w:rPr>
        <w:b/>
        <w:iCs/>
        <w:sz w:val="18"/>
        <w:szCs w:val="18"/>
      </w:rPr>
      <w:t>МЕСТНА ИНИЦИАТИВНА ГРУПА</w:t>
    </w:r>
    <w:r>
      <w:rPr>
        <w:b/>
        <w:iCs/>
        <w:sz w:val="18"/>
        <w:szCs w:val="18"/>
        <w:lang w:val="en-US"/>
      </w:rPr>
      <w:t xml:space="preserve"> - </w:t>
    </w:r>
    <w:r>
      <w:rPr>
        <w:b/>
        <w:iCs/>
        <w:sz w:val="18"/>
        <w:szCs w:val="18"/>
      </w:rPr>
      <w:t>МЪГЛИЖ, КАЗАНЛЪК, ГУРКОВО</w:t>
    </w:r>
    <w:r w:rsidRPr="00C042F3">
      <w:rPr>
        <w:b/>
        <w:iCs/>
        <w:sz w:val="18"/>
        <w:szCs w:val="18"/>
      </w:rPr>
      <w:t>“</w:t>
    </w:r>
    <w:r>
      <w:rPr>
        <w:rFonts w:ascii="Mistral" w:hAnsi="Mistral"/>
        <w:b/>
        <w:color w:val="0070C0"/>
        <w:sz w:val="40"/>
        <w:szCs w:val="40"/>
      </w:rPr>
      <w:t xml:space="preserve">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27E2B"/>
    <w:rsid w:val="000458A9"/>
    <w:rsid w:val="00077E34"/>
    <w:rsid w:val="00097229"/>
    <w:rsid w:val="000B2302"/>
    <w:rsid w:val="00107CF6"/>
    <w:rsid w:val="00155099"/>
    <w:rsid w:val="001A1CAA"/>
    <w:rsid w:val="001C1A2F"/>
    <w:rsid w:val="001E1CC6"/>
    <w:rsid w:val="001E1EA1"/>
    <w:rsid w:val="002B1726"/>
    <w:rsid w:val="00323550"/>
    <w:rsid w:val="00351641"/>
    <w:rsid w:val="003557EA"/>
    <w:rsid w:val="003600D6"/>
    <w:rsid w:val="00536B0A"/>
    <w:rsid w:val="005801E3"/>
    <w:rsid w:val="00627E2B"/>
    <w:rsid w:val="00636CEC"/>
    <w:rsid w:val="006434D9"/>
    <w:rsid w:val="00651EC8"/>
    <w:rsid w:val="00670759"/>
    <w:rsid w:val="006972B2"/>
    <w:rsid w:val="006C0A72"/>
    <w:rsid w:val="006C3EB4"/>
    <w:rsid w:val="007A2D60"/>
    <w:rsid w:val="008C66EF"/>
    <w:rsid w:val="008F2636"/>
    <w:rsid w:val="009306BC"/>
    <w:rsid w:val="009A3CE5"/>
    <w:rsid w:val="009A7CB2"/>
    <w:rsid w:val="00A04B37"/>
    <w:rsid w:val="00A56413"/>
    <w:rsid w:val="00AD5A30"/>
    <w:rsid w:val="00C53C26"/>
    <w:rsid w:val="00C81530"/>
    <w:rsid w:val="00CC29BF"/>
    <w:rsid w:val="00CF2620"/>
    <w:rsid w:val="00D07DC8"/>
    <w:rsid w:val="00DE6703"/>
    <w:rsid w:val="00EA606E"/>
    <w:rsid w:val="00EF6200"/>
    <w:rsid w:val="00F33E29"/>
    <w:rsid w:val="00F36096"/>
    <w:rsid w:val="00F40583"/>
    <w:rsid w:val="00FB0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qFormat="1"/>
    <w:lsdException w:name="Revision" w:semiHidden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</w:latentStyles>
  <w:style w:type="paragraph" w:default="1" w:styleId="Normal">
    <w:name w:val="Normal"/>
    <w:qFormat/>
    <w:rsid w:val="00A56413"/>
    <w:rPr>
      <w:sz w:val="24"/>
      <w:szCs w:val="24"/>
    </w:rPr>
  </w:style>
  <w:style w:type="paragraph" w:styleId="Heading4">
    <w:name w:val="heading 4"/>
    <w:basedOn w:val="Normal"/>
    <w:next w:val="Normal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rsid w:val="001C1A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235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323550"/>
    <w:rPr>
      <w:sz w:val="24"/>
      <w:szCs w:val="24"/>
    </w:rPr>
  </w:style>
  <w:style w:type="paragraph" w:styleId="Footer">
    <w:name w:val="footer"/>
    <w:basedOn w:val="Normal"/>
    <w:link w:val="FooterChar"/>
    <w:rsid w:val="0032355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323550"/>
    <w:rPr>
      <w:sz w:val="24"/>
      <w:szCs w:val="24"/>
    </w:rPr>
  </w:style>
  <w:style w:type="character" w:styleId="Hyperlink">
    <w:name w:val="Hyperlink"/>
    <w:rsid w:val="00323550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eGrid">
    <w:name w:val="Table Grid"/>
    <w:basedOn w:val="TableNormal"/>
    <w:rsid w:val="001E1EA1"/>
    <w:rPr>
      <w:rFonts w:ascii="Calibri" w:eastAsia="MS Mincho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">
    <w:name w:val="p"/>
    <w:rsid w:val="001E1E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Договорът за застраховка следва да бъде сключен с уговорка в полза на РА, както следва:</vt:lpstr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user</cp:lastModifiedBy>
  <cp:revision>6</cp:revision>
  <cp:lastPrinted>2008-09-05T10:13:00Z</cp:lastPrinted>
  <dcterms:created xsi:type="dcterms:W3CDTF">2018-10-27T10:35:00Z</dcterms:created>
  <dcterms:modified xsi:type="dcterms:W3CDTF">2018-11-29T14:43:00Z</dcterms:modified>
</cp:coreProperties>
</file>